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55094C">
        <w:rPr>
          <w:color w:val="000000"/>
        </w:rPr>
        <w:t xml:space="preserve">         </w:t>
      </w:r>
      <w:r w:rsidRPr="0055094C">
        <w:rPr>
          <w:color w:val="000000"/>
          <w:sz w:val="28"/>
          <w:szCs w:val="28"/>
        </w:rPr>
        <w:t xml:space="preserve">Председателю комиссии по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соблюдению требований </w:t>
      </w:r>
      <w:proofErr w:type="gramStart"/>
      <w:r w:rsidRPr="0055094C">
        <w:rPr>
          <w:color w:val="000000"/>
          <w:sz w:val="28"/>
          <w:szCs w:val="28"/>
        </w:rPr>
        <w:t>к</w:t>
      </w:r>
      <w:proofErr w:type="gramEnd"/>
      <w:r w:rsidRPr="0055094C">
        <w:rPr>
          <w:color w:val="000000"/>
          <w:sz w:val="28"/>
          <w:szCs w:val="28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служебному поведению </w:t>
      </w:r>
      <w:bookmarkStart w:id="0" w:name="YANDEX_81"/>
      <w:bookmarkEnd w:id="0"/>
    </w:p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 xml:space="preserve">государственных </w:t>
      </w:r>
      <w:r w:rsidRPr="0055094C">
        <w:rPr>
          <w:color w:val="000000"/>
          <w:sz w:val="28"/>
          <w:szCs w:val="28"/>
        </w:rPr>
        <w:t xml:space="preserve"> гражданских </w:t>
      </w:r>
      <w:bookmarkStart w:id="1" w:name="YANDEX_82"/>
      <w:bookmarkEnd w:id="1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>служащих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55094C">
        <w:rPr>
          <w:rStyle w:val="highlight"/>
          <w:color w:val="000000"/>
          <w:sz w:val="28"/>
          <w:szCs w:val="28"/>
        </w:rPr>
        <w:t>и</w:t>
      </w:r>
      <w:r w:rsidRPr="0055094C">
        <w:rPr>
          <w:color w:val="000000"/>
          <w:sz w:val="28"/>
          <w:szCs w:val="28"/>
        </w:rPr>
        <w:t xml:space="preserve"> урегулированию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>конфликта интересов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>(наименование государственного органа</w:t>
      </w:r>
      <w:r w:rsidRPr="00624301">
        <w:rPr>
          <w:rStyle w:val="a3"/>
          <w:color w:val="000000"/>
          <w:vertAlign w:val="superscript"/>
        </w:rPr>
        <w:t>)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                                            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2" w:name="YANDEX_86"/>
      <w:bookmarkStart w:id="3" w:name="YANDEX_87"/>
      <w:bookmarkEnd w:id="2"/>
      <w:bookmarkEnd w:id="3"/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4" w:name="YANDEX_88"/>
      <w:bookmarkEnd w:id="4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5" w:name="YANDEX_89"/>
      <w:bookmarkEnd w:id="5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6" w:name="YANDEX_90"/>
      <w:bookmarkEnd w:id="6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7" w:name="YANDEX_93"/>
      <w:bookmarkEnd w:id="7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8" w:name="YANDEX_94"/>
      <w:bookmarkEnd w:id="8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9" w:name="YANDEX_95"/>
      <w:bookmarkEnd w:id="9"/>
      <w:r w:rsidRPr="00624301">
        <w:rPr>
          <w:rStyle w:val="highlight"/>
          <w:color w:val="000000"/>
          <w:sz w:val="28"/>
          <w:szCs w:val="28"/>
        </w:rPr>
        <w:t>о</w:t>
      </w:r>
      <w:bookmarkStart w:id="10" w:name="YANDEX_96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1" w:name="YANDEX_97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2" w:name="YANDEX_98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3" w:name="YANDEX_99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4" w:name="YANDEX_100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5" w:name="YANDEX_101"/>
      <w:bookmarkEnd w:id="15"/>
      <w:r w:rsidRPr="00624301">
        <w:rPr>
          <w:rStyle w:val="highlight"/>
          <w:color w:val="000000"/>
          <w:sz w:val="28"/>
          <w:szCs w:val="28"/>
        </w:rPr>
        <w:t>об</w:t>
      </w:r>
      <w:bookmarkStart w:id="16" w:name="YANDEX_102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7" w:name="YANDEX_103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8" w:name="YANDEX_104"/>
      <w:bookmarkEnd w:id="18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9" w:name="YANDEX_105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20" w:name="YANDEX_106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1" w:name="YANDEX_107"/>
      <w:bookmarkEnd w:id="2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2" w:name="YANDEX_108"/>
      <w:bookmarkEnd w:id="2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3" w:name="YANDEX_109"/>
      <w:bookmarkEnd w:id="23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4" w:name="YANDEX_110"/>
      <w:bookmarkEnd w:id="24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5" w:name="YANDEX_111"/>
      <w:bookmarkEnd w:id="25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6" w:name="YANDEX_112"/>
      <w:bookmarkEnd w:id="2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7" w:name="YANDEX_120"/>
      <w:bookmarkEnd w:id="27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a3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8" w:name="YANDEX_121"/>
      <w:bookmarkEnd w:id="28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9" w:name="YANDEX_122"/>
      <w:bookmarkEnd w:id="29"/>
      <w:r w:rsidRPr="00624301">
        <w:rPr>
          <w:rStyle w:val="highlight"/>
          <w:color w:val="000000"/>
          <w:vertAlign w:val="superscript"/>
        </w:rPr>
        <w:t>представ</w:t>
      </w:r>
      <w:bookmarkStart w:id="30" w:name="YANDEX_123"/>
      <w:bookmarkEnd w:id="30"/>
      <w:r w:rsidRPr="00624301">
        <w:rPr>
          <w:rStyle w:val="highlight"/>
          <w:color w:val="000000"/>
          <w:vertAlign w:val="superscript"/>
        </w:rPr>
        <w:t>ить сведени</w:t>
      </w:r>
      <w:bookmarkStart w:id="31" w:name="YANDEX_124"/>
      <w:bookmarkStart w:id="32" w:name="YANDEX_125"/>
      <w:bookmarkEnd w:id="31"/>
      <w:bookmarkEnd w:id="32"/>
      <w:r w:rsidRPr="00624301">
        <w:rPr>
          <w:rStyle w:val="highlight"/>
          <w:color w:val="000000"/>
          <w:vertAlign w:val="superscript"/>
        </w:rPr>
        <w:t>я о дохода</w:t>
      </w:r>
      <w:bookmarkStart w:id="33" w:name="YANDEX_126"/>
      <w:bookmarkStart w:id="34" w:name="YANDEX_127"/>
      <w:bookmarkEnd w:id="33"/>
      <w:bookmarkEnd w:id="34"/>
      <w:r w:rsidRPr="00624301">
        <w:rPr>
          <w:rStyle w:val="highlight"/>
          <w:color w:val="000000"/>
          <w:vertAlign w:val="superscript"/>
        </w:rPr>
        <w:t>, об имуществе</w:t>
      </w:r>
      <w:bookmarkStart w:id="35" w:name="YANDEX_128"/>
      <w:bookmarkEnd w:id="35"/>
      <w:r w:rsidRPr="00624301">
        <w:rPr>
          <w:rStyle w:val="highlight"/>
          <w:color w:val="000000"/>
          <w:vertAlign w:val="superscript"/>
        </w:rPr>
        <w:t xml:space="preserve"> </w:t>
      </w:r>
      <w:bookmarkStart w:id="36" w:name="YANDEX_129"/>
      <w:bookmarkEnd w:id="36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7" w:name="YANDEX_130"/>
      <w:bookmarkEnd w:id="37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8" w:name="YANDEX_131"/>
      <w:bookmarkEnd w:id="38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9" w:name="YANDEX_132"/>
      <w:bookmarkEnd w:id="39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40" w:name="YANDEX_133"/>
      <w:bookmarkEnd w:id="40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41" w:name="YANDEX_134"/>
      <w:bookmarkEnd w:id="41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2" w:name="YANDEX_135"/>
      <w:bookmarkEnd w:id="42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3" w:name="YANDEX_136"/>
      <w:bookmarkEnd w:id="43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4" w:name="YANDEX_137"/>
      <w:bookmarkEnd w:id="44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5" w:name="YANDEX_138"/>
      <w:bookmarkEnd w:id="45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6" w:name="YANDEX_LAST"/>
      <w:bookmarkEnd w:id="46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E14DC7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E14D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251658240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E14DC7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C7">
        <w:rPr>
          <w:noProof/>
          <w:lang w:eastAsia="ru-RU"/>
        </w:rPr>
        <w:pict>
          <v:shape id="_x0000_s1027" type="#_x0000_t32" style="position:absolute;margin-left:161.7pt;margin-top:31.95pt;width:123pt;height:0;z-index:251657216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094C"/>
    <w:rsid w:val="000A451C"/>
    <w:rsid w:val="000F1D2E"/>
    <w:rsid w:val="00337217"/>
    <w:rsid w:val="00433DE1"/>
    <w:rsid w:val="0055094C"/>
    <w:rsid w:val="005B39A6"/>
    <w:rsid w:val="00624301"/>
    <w:rsid w:val="00682652"/>
    <w:rsid w:val="007D359A"/>
    <w:rsid w:val="0084293D"/>
    <w:rsid w:val="00937746"/>
    <w:rsid w:val="00C016A4"/>
    <w:rsid w:val="00D7633E"/>
    <w:rsid w:val="00E14DC7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Shihova</cp:lastModifiedBy>
  <cp:revision>2</cp:revision>
  <cp:lastPrinted>2014-03-07T07:12:00Z</cp:lastPrinted>
  <dcterms:created xsi:type="dcterms:W3CDTF">2016-03-15T10:45:00Z</dcterms:created>
  <dcterms:modified xsi:type="dcterms:W3CDTF">2016-03-15T10:45:00Z</dcterms:modified>
</cp:coreProperties>
</file>