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62" w:rsidRPr="00895B38" w:rsidRDefault="00624A62" w:rsidP="00624A62">
      <w:pPr>
        <w:ind w:firstLine="709"/>
        <w:jc w:val="center"/>
        <w:rPr>
          <w:b/>
          <w:bCs/>
          <w:sz w:val="28"/>
          <w:szCs w:val="28"/>
        </w:rPr>
      </w:pPr>
      <w:r w:rsidRPr="000F5C36">
        <w:rPr>
          <w:b/>
          <w:bCs/>
          <w:sz w:val="28"/>
          <w:szCs w:val="28"/>
        </w:rPr>
        <w:t xml:space="preserve">ОБЗОР ИЗМЕНЕНИЙ </w:t>
      </w:r>
    </w:p>
    <w:p w:rsidR="00624A62" w:rsidRPr="00895B38" w:rsidRDefault="00624A62" w:rsidP="00624A6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ОБЛАСТНОГО </w:t>
      </w:r>
      <w:r w:rsidRPr="000F5C36">
        <w:rPr>
          <w:b/>
          <w:bCs/>
          <w:sz w:val="28"/>
          <w:szCs w:val="28"/>
        </w:rPr>
        <w:t xml:space="preserve">ЗАКОНОДАТЕЛЬСТВА </w:t>
      </w:r>
      <w:r>
        <w:rPr>
          <w:b/>
          <w:bCs/>
          <w:sz w:val="28"/>
          <w:szCs w:val="28"/>
        </w:rPr>
        <w:t>С 17.10.2020 ГОДА</w:t>
      </w:r>
    </w:p>
    <w:p w:rsidR="00624A62" w:rsidRPr="000F5C36" w:rsidRDefault="00624A62" w:rsidP="00624A62">
      <w:pPr>
        <w:ind w:firstLine="709"/>
        <w:jc w:val="center"/>
        <w:rPr>
          <w:sz w:val="28"/>
          <w:szCs w:val="28"/>
        </w:rPr>
      </w:pPr>
      <w:r w:rsidRPr="000F5C36">
        <w:rPr>
          <w:sz w:val="28"/>
          <w:szCs w:val="28"/>
        </w:rPr>
        <w:t>(в рамках ведения регистра муниципальных нормативных правовых актов Кировской области)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Кировской области от 07.10.2020 № 504-ЗО (вступ. в силу с </w:t>
      </w:r>
      <w:r w:rsidRPr="003118D0">
        <w:rPr>
          <w:b/>
          <w:i/>
          <w:sz w:val="28"/>
          <w:szCs w:val="28"/>
        </w:rPr>
        <w:t>17.10.2020</w:t>
      </w:r>
      <w:r>
        <w:rPr>
          <w:sz w:val="28"/>
          <w:szCs w:val="28"/>
        </w:rPr>
        <w:t>) в Закон Кировской области от 25.11.2010 № 578-ЗО «</w:t>
      </w:r>
      <w:r w:rsidRPr="003118D0">
        <w:rPr>
          <w:b/>
          <w:sz w:val="28"/>
          <w:szCs w:val="28"/>
        </w:rPr>
        <w:t>О комиссиях по делам несовершеннолетних и защите их прав в Кировской области</w:t>
      </w:r>
      <w:r>
        <w:rPr>
          <w:sz w:val="28"/>
          <w:szCs w:val="28"/>
        </w:rPr>
        <w:t>»  внесены следующие изменения: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Абзац первый части 1 статьи 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«</w:t>
      </w:r>
      <w:r w:rsidRPr="003118D0">
        <w:rPr>
          <w:b/>
          <w:sz w:val="28"/>
          <w:szCs w:val="28"/>
        </w:rPr>
        <w:t>Акты комиссий, порядок их действия и исполнения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изложена</w:t>
      </w:r>
      <w:proofErr w:type="gramEnd"/>
      <w:r>
        <w:rPr>
          <w:sz w:val="28"/>
          <w:szCs w:val="28"/>
        </w:rPr>
        <w:t xml:space="preserve"> в следующей редакции: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3118D0">
        <w:rPr>
          <w:sz w:val="28"/>
          <w:szCs w:val="28"/>
        </w:rPr>
        <w:t>Комиссии принимают решения, оформляемые в форме постановлений, по отнесенным к их компетенции вопросам, установленным федеральными законами, Примерным положением о комиссиях по делам несовершеннолетних и защите их прав, утвержденным постановлением Правительства Российской Федерации от 6 ноября 2013 года № 995 «Об утверждении Примерного положения о комиссиях по делам несовершеннолетних и защите их прав» (далее – Примерное положение о комиссиях) и настоящим Законом, обязательные</w:t>
      </w:r>
      <w:proofErr w:type="gramEnd"/>
      <w:r w:rsidRPr="003118D0">
        <w:rPr>
          <w:sz w:val="28"/>
          <w:szCs w:val="28"/>
        </w:rPr>
        <w:t xml:space="preserve"> для исполнения органами и учреждениями системы профилактики</w:t>
      </w:r>
      <w:proofErr w:type="gramStart"/>
      <w:r>
        <w:rPr>
          <w:sz w:val="28"/>
          <w:szCs w:val="28"/>
        </w:rPr>
        <w:t>.».</w:t>
      </w:r>
      <w:proofErr w:type="gramEnd"/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Статья 8 изложена в следующей редакции: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8 </w:t>
      </w:r>
      <w:r w:rsidRPr="00841312">
        <w:rPr>
          <w:b/>
          <w:i/>
          <w:sz w:val="28"/>
          <w:szCs w:val="28"/>
        </w:rPr>
        <w:t>Организация деятельности комиссий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 w:rsidRPr="003118D0">
        <w:rPr>
          <w:i/>
          <w:sz w:val="28"/>
          <w:szCs w:val="28"/>
        </w:rPr>
        <w:t>Организация деятельности</w:t>
      </w:r>
      <w:r>
        <w:rPr>
          <w:sz w:val="28"/>
          <w:szCs w:val="28"/>
        </w:rPr>
        <w:t xml:space="preserve"> областной комиссии, </w:t>
      </w:r>
      <w:r w:rsidRPr="003118D0">
        <w:rPr>
          <w:i/>
          <w:sz w:val="28"/>
          <w:szCs w:val="28"/>
        </w:rPr>
        <w:t>муниципальных комиссий, а также порядок принятия ими решений определяются Примерным Положением о комиссиях, а также положением о соответствующей комиссии</w:t>
      </w:r>
      <w:proofErr w:type="gramStart"/>
      <w:r>
        <w:rPr>
          <w:sz w:val="28"/>
          <w:szCs w:val="28"/>
        </w:rPr>
        <w:t>.».</w:t>
      </w:r>
      <w:proofErr w:type="gramEnd"/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Часть 2 статьи 12 «</w:t>
      </w:r>
      <w:r w:rsidRPr="003118D0">
        <w:rPr>
          <w:b/>
          <w:sz w:val="28"/>
          <w:szCs w:val="28"/>
        </w:rPr>
        <w:t>Порядок создания муниципальных комиссий</w:t>
      </w:r>
      <w:r>
        <w:rPr>
          <w:sz w:val="28"/>
          <w:szCs w:val="28"/>
        </w:rPr>
        <w:t>» изложена в следующей редакции: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Членами комиссии </w:t>
      </w:r>
      <w:r w:rsidRPr="00841312">
        <w:rPr>
          <w:b/>
          <w:i/>
          <w:sz w:val="28"/>
          <w:szCs w:val="28"/>
        </w:rPr>
        <w:t>являются</w:t>
      </w:r>
      <w:r>
        <w:rPr>
          <w:sz w:val="28"/>
          <w:szCs w:val="28"/>
        </w:rPr>
        <w:t xml:space="preserve"> руководители (их заместители) органов и учреждений системы профилактики</w:t>
      </w:r>
      <w:r w:rsidRPr="00841312">
        <w:rPr>
          <w:b/>
          <w:i/>
          <w:sz w:val="28"/>
          <w:szCs w:val="28"/>
        </w:rPr>
        <w:t>, а также могут являться</w:t>
      </w:r>
      <w:r>
        <w:rPr>
          <w:sz w:val="28"/>
          <w:szCs w:val="28"/>
        </w:rPr>
        <w:t xml:space="preserve">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лица.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 w:rsidRPr="00841312">
        <w:rPr>
          <w:b/>
          <w:i/>
          <w:sz w:val="28"/>
          <w:szCs w:val="28"/>
        </w:rPr>
        <w:t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</w:t>
      </w:r>
      <w:proofErr w:type="gramStart"/>
      <w:r>
        <w:rPr>
          <w:sz w:val="28"/>
          <w:szCs w:val="28"/>
        </w:rPr>
        <w:t>.»;</w:t>
      </w:r>
      <w:proofErr w:type="gramEnd"/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 части 1 статьи 14 «Полномочия муниципальных комиссий»: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пункт 2 изложен в следующей редакции: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841312">
        <w:rPr>
          <w:i/>
          <w:sz w:val="28"/>
          <w:szCs w:val="28"/>
        </w:rPr>
        <w:t>дают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</w:t>
      </w:r>
      <w:r>
        <w:rPr>
          <w:sz w:val="28"/>
          <w:szCs w:val="28"/>
        </w:rPr>
        <w:t>;»;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пункт 3 изложен в следующей редакции: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E155D9">
        <w:rPr>
          <w:sz w:val="28"/>
          <w:szCs w:val="28"/>
        </w:rPr>
        <w:t xml:space="preserve">дают при наличии согласия родителей </w:t>
      </w:r>
      <w:r w:rsidRPr="00841312">
        <w:rPr>
          <w:b/>
          <w:i/>
          <w:sz w:val="28"/>
          <w:szCs w:val="28"/>
        </w:rPr>
        <w:t>или иных</w:t>
      </w:r>
      <w:r w:rsidRPr="00E155D9">
        <w:rPr>
          <w:sz w:val="28"/>
          <w:szCs w:val="28"/>
        </w:rPr>
        <w:t xml:space="preserve">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</w:t>
      </w:r>
      <w:r w:rsidRPr="00E155D9">
        <w:rPr>
          <w:sz w:val="28"/>
          <w:szCs w:val="28"/>
        </w:rPr>
        <w:lastRenderedPageBreak/>
        <w:t xml:space="preserve">оставление несовершеннолетним, достигшим возраста 15 лет, общеобразовательной организации до получения основного общего образования. </w:t>
      </w:r>
      <w:proofErr w:type="gramStart"/>
      <w:r w:rsidRPr="00E155D9">
        <w:rPr>
          <w:sz w:val="28"/>
          <w:szCs w:val="28"/>
        </w:rPr>
        <w:t xml:space="preserve">Комиссии принимают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</w:t>
      </w:r>
      <w:r w:rsidRPr="00841312">
        <w:rPr>
          <w:b/>
          <w:i/>
          <w:sz w:val="28"/>
          <w:szCs w:val="28"/>
        </w:rPr>
        <w:t>таким несовершеннолетним</w:t>
      </w:r>
      <w:r w:rsidRPr="00E155D9">
        <w:rPr>
          <w:sz w:val="28"/>
          <w:szCs w:val="28"/>
        </w:rPr>
        <w:t xml:space="preserve"> образовательной программы основного общего образования в иной форме обучения и с </w:t>
      </w:r>
      <w:r w:rsidRPr="00841312">
        <w:rPr>
          <w:b/>
          <w:i/>
          <w:sz w:val="28"/>
          <w:szCs w:val="28"/>
        </w:rPr>
        <w:t>его</w:t>
      </w:r>
      <w:r w:rsidRPr="00E155D9">
        <w:rPr>
          <w:sz w:val="28"/>
          <w:szCs w:val="28"/>
        </w:rPr>
        <w:t xml:space="preserve"> согласия по трудоустройству;</w:t>
      </w:r>
      <w:r>
        <w:rPr>
          <w:sz w:val="28"/>
          <w:szCs w:val="28"/>
        </w:rPr>
        <w:t>»;</w:t>
      </w:r>
      <w:proofErr w:type="gramEnd"/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пункт 9 изложен в следующей редакции: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</w:t>
      </w:r>
      <w:r w:rsidRPr="00E155D9">
        <w:rPr>
          <w:sz w:val="28"/>
          <w:szCs w:val="28"/>
        </w:rPr>
        <w:t xml:space="preserve">рассматривают </w:t>
      </w:r>
      <w:r w:rsidRPr="00841312">
        <w:rPr>
          <w:i/>
          <w:sz w:val="28"/>
          <w:szCs w:val="28"/>
        </w:rPr>
        <w:t xml:space="preserve">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841312">
        <w:rPr>
          <w:i/>
          <w:sz w:val="28"/>
          <w:szCs w:val="28"/>
        </w:rPr>
        <w:t>недостижением</w:t>
      </w:r>
      <w:proofErr w:type="spellEnd"/>
      <w:r w:rsidRPr="00841312">
        <w:rPr>
          <w:i/>
          <w:sz w:val="28"/>
          <w:szCs w:val="28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</w:t>
      </w:r>
      <w:proofErr w:type="gramStart"/>
      <w:r w:rsidRPr="00841312">
        <w:rPr>
          <w:i/>
          <w:sz w:val="28"/>
          <w:szCs w:val="28"/>
        </w:rPr>
        <w:t>судом</w:t>
      </w:r>
      <w:proofErr w:type="gramEnd"/>
      <w:r w:rsidRPr="00841312">
        <w:rPr>
          <w:i/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комиссий</w:t>
      </w:r>
      <w:proofErr w:type="gramStart"/>
      <w:r w:rsidRPr="00E155D9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пункт 15 изложен в следующей редакции: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«15) организуют </w:t>
      </w:r>
      <w:r w:rsidRPr="00841312">
        <w:rPr>
          <w:i/>
          <w:sz w:val="28"/>
          <w:szCs w:val="28"/>
        </w:rPr>
        <w:t>и координируют проведение органами и учреждениями системы профилактики индивидуальной профилактической работы в отношении категории лиц, указанных в статье 5 Федерального закона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часть </w:t>
      </w:r>
      <w:r w:rsidRPr="00841312">
        <w:rPr>
          <w:b/>
          <w:sz w:val="28"/>
          <w:szCs w:val="28"/>
        </w:rPr>
        <w:t>дополнена</w:t>
      </w:r>
      <w:r>
        <w:rPr>
          <w:sz w:val="28"/>
          <w:szCs w:val="28"/>
        </w:rPr>
        <w:t xml:space="preserve"> пунктами 17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17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17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следующего содержания:</w:t>
      </w:r>
    </w:p>
    <w:p w:rsidR="00624A62" w:rsidRPr="00E155D9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) </w:t>
      </w:r>
      <w:r w:rsidRPr="00E155D9">
        <w:rPr>
          <w:sz w:val="28"/>
          <w:szCs w:val="28"/>
        </w:rPr>
        <w:t>утверждают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статье 5 Федерального закона, требует использования ресурсов нескольких органов и (или) учреждений системы профилактики, и контролируют их исполнение;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17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координируют на территории соответствующего муниципального образования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 и пресечению случаев вовлечения несовершеннолетних  в совершение преступлений, других противоправных и (или) антиобщественных действий</w:t>
      </w:r>
      <w:proofErr w:type="gramEnd"/>
      <w:r>
        <w:rPr>
          <w:sz w:val="28"/>
          <w:szCs w:val="28"/>
        </w:rPr>
        <w:t>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Кировской области;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) </w:t>
      </w:r>
      <w:r w:rsidRPr="00E155D9">
        <w:rPr>
          <w:sz w:val="28"/>
          <w:szCs w:val="28"/>
        </w:rPr>
        <w:t xml:space="preserve">содействуют привлечению социально ориентированных некоммерческих организаций и общественных объединений к реализации </w:t>
      </w:r>
      <w:r w:rsidRPr="00E155D9">
        <w:rPr>
          <w:sz w:val="28"/>
          <w:szCs w:val="28"/>
        </w:rPr>
        <w:lastRenderedPageBreak/>
        <w:t>межведомственных планов (программ) индивидуальной профилактической работы</w:t>
      </w:r>
      <w:proofErr w:type="gramStart"/>
      <w:r w:rsidRPr="00E155D9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624A62" w:rsidRPr="00E155D9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Статья 15 «</w:t>
      </w:r>
      <w:r w:rsidRPr="00841312">
        <w:rPr>
          <w:b/>
          <w:sz w:val="28"/>
          <w:szCs w:val="28"/>
        </w:rPr>
        <w:t>Права и обязанности членов муниципальной комиссии с учетом их статуса</w:t>
      </w:r>
      <w:r>
        <w:rPr>
          <w:sz w:val="28"/>
          <w:szCs w:val="28"/>
        </w:rPr>
        <w:t xml:space="preserve">» изложена </w:t>
      </w:r>
      <w:r w:rsidRPr="00841312">
        <w:rPr>
          <w:b/>
          <w:sz w:val="28"/>
          <w:szCs w:val="28"/>
        </w:rPr>
        <w:t>в новой редакции</w:t>
      </w:r>
      <w:r>
        <w:rPr>
          <w:sz w:val="28"/>
          <w:szCs w:val="28"/>
        </w:rPr>
        <w:t>.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Абзац первый части 4 статьи 19 «</w:t>
      </w:r>
      <w:r w:rsidRPr="00841312">
        <w:rPr>
          <w:b/>
          <w:sz w:val="28"/>
          <w:szCs w:val="28"/>
        </w:rPr>
        <w:t>Подготовка заседания муниципальной комиссии</w:t>
      </w:r>
      <w:r>
        <w:rPr>
          <w:sz w:val="28"/>
          <w:szCs w:val="28"/>
        </w:rPr>
        <w:t>» изложен в следующей редакции: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841312">
        <w:rPr>
          <w:i/>
          <w:sz w:val="28"/>
          <w:szCs w:val="28"/>
        </w:rPr>
        <w:t>Материалы (дела), указанные в части 1 статьи 16 настоящего Закона, подлежат регистрации в стечение трех рабочих дней со дня поступления в муниципальную комиссию и рассматриваются в течение 30 дней со дня их регистрации, если иные сроки не установлены действующим законодательством</w:t>
      </w:r>
      <w:proofErr w:type="gramStart"/>
      <w:r>
        <w:rPr>
          <w:sz w:val="28"/>
          <w:szCs w:val="28"/>
        </w:rPr>
        <w:t>.».</w:t>
      </w:r>
      <w:proofErr w:type="gramEnd"/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В статье 20 «</w:t>
      </w:r>
      <w:r w:rsidRPr="00841312">
        <w:rPr>
          <w:b/>
          <w:sz w:val="28"/>
          <w:szCs w:val="28"/>
        </w:rPr>
        <w:t>Порядок проведения заседания муниципальной комиссии</w:t>
      </w:r>
      <w:r>
        <w:rPr>
          <w:sz w:val="28"/>
          <w:szCs w:val="28"/>
        </w:rPr>
        <w:t>»: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часть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841312">
        <w:rPr>
          <w:b/>
          <w:sz w:val="28"/>
          <w:szCs w:val="28"/>
        </w:rPr>
        <w:t>изложена</w:t>
      </w:r>
      <w:r>
        <w:rPr>
          <w:sz w:val="28"/>
          <w:szCs w:val="28"/>
        </w:rPr>
        <w:t xml:space="preserve"> в следующей редакции: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Заседания комиссии проводятся в соответствии с планами работы </w:t>
      </w:r>
      <w:r w:rsidRPr="00841312">
        <w:rPr>
          <w:b/>
          <w:i/>
          <w:sz w:val="28"/>
          <w:szCs w:val="28"/>
        </w:rPr>
        <w:t>не реже двух раз в месяц</w:t>
      </w:r>
      <w:proofErr w:type="gramStart"/>
      <w:r>
        <w:rPr>
          <w:sz w:val="28"/>
          <w:szCs w:val="28"/>
        </w:rPr>
        <w:t>.»;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7.2. часть 2 </w:t>
      </w:r>
      <w:r w:rsidRPr="00841312">
        <w:rPr>
          <w:b/>
          <w:sz w:val="28"/>
          <w:szCs w:val="28"/>
        </w:rPr>
        <w:t>изложена</w:t>
      </w:r>
      <w:r>
        <w:rPr>
          <w:sz w:val="28"/>
          <w:szCs w:val="28"/>
        </w:rPr>
        <w:t xml:space="preserve"> в следующей редакции: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Заседание комиссии </w:t>
      </w:r>
      <w:r w:rsidRPr="00841312">
        <w:rPr>
          <w:b/>
          <w:i/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841312">
        <w:rPr>
          <w:b/>
          <w:i/>
          <w:sz w:val="28"/>
          <w:szCs w:val="28"/>
        </w:rPr>
        <w:t>правомочным</w:t>
      </w:r>
      <w:r>
        <w:rPr>
          <w:sz w:val="28"/>
          <w:szCs w:val="28"/>
        </w:rPr>
        <w:t xml:space="preserve">, если на нем присутствует </w:t>
      </w:r>
      <w:r w:rsidRPr="00841312">
        <w:rPr>
          <w:b/>
          <w:i/>
          <w:sz w:val="28"/>
          <w:szCs w:val="28"/>
        </w:rPr>
        <w:t>не менее половины ее членов</w:t>
      </w:r>
      <w:r>
        <w:rPr>
          <w:sz w:val="28"/>
          <w:szCs w:val="28"/>
        </w:rPr>
        <w:t xml:space="preserve">. </w:t>
      </w:r>
      <w:r w:rsidRPr="00841312">
        <w:rPr>
          <w:b/>
          <w:i/>
          <w:sz w:val="28"/>
          <w:szCs w:val="28"/>
        </w:rPr>
        <w:t>Члены комиссии участвуют в ее заседаниях без права замены</w:t>
      </w:r>
      <w:r>
        <w:rPr>
          <w:sz w:val="28"/>
          <w:szCs w:val="28"/>
        </w:rPr>
        <w:t>.</w:t>
      </w:r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 w:rsidRPr="00841312">
        <w:rPr>
          <w:i/>
          <w:sz w:val="28"/>
          <w:szCs w:val="28"/>
        </w:rPr>
        <w:t>На заседании комиссии председательствует ее председатель либо заместитель председателя комиссии</w:t>
      </w:r>
      <w:proofErr w:type="gramStart"/>
      <w:r>
        <w:rPr>
          <w:sz w:val="28"/>
          <w:szCs w:val="28"/>
        </w:rPr>
        <w:t>.».</w:t>
      </w:r>
      <w:proofErr w:type="gramEnd"/>
    </w:p>
    <w:p w:rsidR="00624A62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Статья 21 «</w:t>
      </w:r>
      <w:r w:rsidRPr="00841312">
        <w:rPr>
          <w:b/>
          <w:sz w:val="28"/>
          <w:szCs w:val="28"/>
        </w:rPr>
        <w:t>Протокол заседания муниципальной комиссии</w:t>
      </w:r>
      <w:r>
        <w:rPr>
          <w:sz w:val="28"/>
          <w:szCs w:val="28"/>
        </w:rPr>
        <w:t>» изложена в новой редакции.</w:t>
      </w:r>
    </w:p>
    <w:p w:rsidR="00624A62" w:rsidRPr="00E155D9" w:rsidRDefault="00624A62" w:rsidP="006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Статья 27 «</w:t>
      </w:r>
      <w:r w:rsidRPr="00841312">
        <w:rPr>
          <w:b/>
          <w:sz w:val="28"/>
          <w:szCs w:val="28"/>
        </w:rPr>
        <w:t>Обжалование актов, принятых комиссией</w:t>
      </w:r>
      <w:r>
        <w:rPr>
          <w:sz w:val="28"/>
          <w:szCs w:val="28"/>
        </w:rPr>
        <w:t>» изложена в новой редакции.</w:t>
      </w:r>
    </w:p>
    <w:p w:rsidR="00624A62" w:rsidRPr="00E155D9" w:rsidRDefault="00624A62" w:rsidP="00624A62">
      <w:pPr>
        <w:ind w:firstLine="708"/>
        <w:jc w:val="both"/>
        <w:rPr>
          <w:sz w:val="28"/>
          <w:szCs w:val="28"/>
        </w:rPr>
      </w:pPr>
    </w:p>
    <w:p w:rsidR="00F74814" w:rsidRDefault="00F74814"/>
    <w:sectPr w:rsidR="00F74814" w:rsidSect="00624A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62"/>
    <w:rsid w:val="00624A62"/>
    <w:rsid w:val="00F7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2020-10-08T06:37:00Z</dcterms:created>
  <dcterms:modified xsi:type="dcterms:W3CDTF">2020-10-08T06:39:00Z</dcterms:modified>
</cp:coreProperties>
</file>