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3F" w:rsidRDefault="007C7D3F" w:rsidP="007C7D3F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>ОБЗОР ИЗМЕНЕНИЙ</w:t>
      </w:r>
    </w:p>
    <w:p w:rsidR="007C7D3F" w:rsidRPr="000F5C36" w:rsidRDefault="007C7D3F" w:rsidP="007C7D3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>ЗАКОНОДАТЕЛЬСТВА</w:t>
      </w:r>
    </w:p>
    <w:p w:rsidR="007C7D3F" w:rsidRPr="000F5C36" w:rsidRDefault="007C7D3F" w:rsidP="007C7D3F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7C7D3F" w:rsidRDefault="007C7D3F" w:rsidP="007C7D3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7C7D3F" w:rsidRDefault="007C7D3F" w:rsidP="007C7D3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7C7D3F" w:rsidRDefault="007C7D3F" w:rsidP="007C7D3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 Федеральный закон от </w:t>
      </w:r>
      <w:r w:rsidRPr="00F30531">
        <w:rPr>
          <w:sz w:val="28"/>
          <w:szCs w:val="28"/>
          <w:lang w:eastAsia="en-US"/>
        </w:rPr>
        <w:t xml:space="preserve"> 06.10.2003 </w:t>
      </w:r>
      <w:r>
        <w:rPr>
          <w:sz w:val="28"/>
          <w:szCs w:val="28"/>
          <w:lang w:eastAsia="en-US"/>
        </w:rPr>
        <w:t>№</w:t>
      </w:r>
      <w:r w:rsidRPr="00F30531">
        <w:rPr>
          <w:sz w:val="28"/>
          <w:szCs w:val="28"/>
          <w:lang w:eastAsia="en-US"/>
        </w:rPr>
        <w:t xml:space="preserve"> 131-ФЗ</w:t>
      </w:r>
      <w:r>
        <w:rPr>
          <w:sz w:val="28"/>
          <w:szCs w:val="28"/>
          <w:lang w:eastAsia="en-US"/>
        </w:rPr>
        <w:t xml:space="preserve"> «</w:t>
      </w:r>
      <w:r w:rsidRPr="00127E83">
        <w:rPr>
          <w:b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 Федеральным законом от 22.12.2020 № 445-ФЗ (</w:t>
      </w:r>
      <w:r w:rsidRPr="00F30531">
        <w:rPr>
          <w:sz w:val="28"/>
          <w:szCs w:val="28"/>
          <w:u w:val="single"/>
          <w:lang w:eastAsia="en-US"/>
        </w:rPr>
        <w:t>вступает в силу 23.03.2021</w:t>
      </w:r>
      <w:r>
        <w:rPr>
          <w:sz w:val="28"/>
          <w:szCs w:val="28"/>
          <w:lang w:eastAsia="en-US"/>
        </w:rPr>
        <w:t>) внесены следующие изменения:</w:t>
      </w:r>
    </w:p>
    <w:p w:rsidR="007C7D3F" w:rsidRDefault="007C7D3F" w:rsidP="007C7D3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пункт 39 части 1 статьи 14 «Во</w:t>
      </w:r>
      <w:r w:rsidRPr="00F73900">
        <w:rPr>
          <w:i/>
          <w:sz w:val="28"/>
          <w:szCs w:val="28"/>
          <w:lang w:eastAsia="en-US"/>
        </w:rPr>
        <w:t>просы местного значения городского, сельского поселения</w:t>
      </w:r>
      <w:r>
        <w:rPr>
          <w:sz w:val="28"/>
          <w:szCs w:val="28"/>
          <w:lang w:eastAsia="en-US"/>
        </w:rPr>
        <w:t xml:space="preserve">» </w:t>
      </w:r>
      <w:r w:rsidRPr="00F73900">
        <w:rPr>
          <w:b/>
          <w:i/>
          <w:sz w:val="28"/>
          <w:szCs w:val="28"/>
          <w:lang w:eastAsia="en-US"/>
        </w:rPr>
        <w:t>изложен</w:t>
      </w:r>
      <w:r>
        <w:rPr>
          <w:sz w:val="28"/>
          <w:szCs w:val="28"/>
          <w:lang w:eastAsia="en-US"/>
        </w:rPr>
        <w:t xml:space="preserve"> в следующей редакции:</w:t>
      </w:r>
    </w:p>
    <w:p w:rsidR="007C7D3F" w:rsidRPr="00F30531" w:rsidRDefault="007C7D3F" w:rsidP="007C7D3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F30531">
        <w:rPr>
          <w:sz w:val="28"/>
          <w:szCs w:val="28"/>
          <w:lang w:eastAsia="en-US"/>
        </w:rPr>
        <w:t>39) участие в соответствии с федеральным законом в выполнении комплексных кадастровых работ</w:t>
      </w:r>
      <w:proofErr w:type="gramStart"/>
      <w:r w:rsidRPr="00F3053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»;</w:t>
      </w:r>
    </w:p>
    <w:p w:rsidR="007C7D3F" w:rsidRDefault="007C7D3F" w:rsidP="007C7D3F">
      <w:pPr>
        <w:ind w:firstLine="708"/>
        <w:jc w:val="both"/>
        <w:rPr>
          <w:sz w:val="28"/>
          <w:szCs w:val="28"/>
          <w:lang w:eastAsia="en-US"/>
        </w:rPr>
      </w:pPr>
      <w:proofErr w:type="gramEnd"/>
      <w:r>
        <w:rPr>
          <w:sz w:val="28"/>
          <w:szCs w:val="28"/>
          <w:lang w:eastAsia="en-US"/>
        </w:rPr>
        <w:t>2) пункт 36 части 1 статьи 15 «</w:t>
      </w:r>
      <w:r w:rsidRPr="00F73900">
        <w:rPr>
          <w:i/>
          <w:sz w:val="28"/>
          <w:szCs w:val="28"/>
          <w:lang w:eastAsia="en-US"/>
        </w:rPr>
        <w:t>Вопросы местного значения муниципального района</w:t>
      </w:r>
      <w:r>
        <w:rPr>
          <w:sz w:val="28"/>
          <w:szCs w:val="28"/>
          <w:lang w:eastAsia="en-US"/>
        </w:rPr>
        <w:t xml:space="preserve">» </w:t>
      </w:r>
      <w:r w:rsidRPr="00F73900">
        <w:rPr>
          <w:b/>
          <w:i/>
          <w:sz w:val="28"/>
          <w:szCs w:val="28"/>
          <w:lang w:eastAsia="en-US"/>
        </w:rPr>
        <w:t>изложен</w:t>
      </w:r>
      <w:r>
        <w:rPr>
          <w:sz w:val="28"/>
          <w:szCs w:val="28"/>
          <w:lang w:eastAsia="en-US"/>
        </w:rPr>
        <w:t xml:space="preserve"> в следующей редакции:</w:t>
      </w:r>
    </w:p>
    <w:p w:rsidR="007C7D3F" w:rsidRDefault="007C7D3F" w:rsidP="007C7D3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F30531">
        <w:rPr>
          <w:sz w:val="28"/>
          <w:szCs w:val="28"/>
          <w:lang w:eastAsia="en-US"/>
        </w:rPr>
        <w:t>36)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F3053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»;</w:t>
      </w:r>
      <w:proofErr w:type="gramEnd"/>
    </w:p>
    <w:p w:rsidR="007C7D3F" w:rsidRDefault="007C7D3F" w:rsidP="007C7D3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пункт 43 части 1 статьи 16 «</w:t>
      </w:r>
      <w:r w:rsidRPr="00F73900">
        <w:rPr>
          <w:i/>
          <w:sz w:val="28"/>
          <w:szCs w:val="28"/>
          <w:lang w:eastAsia="en-US"/>
        </w:rPr>
        <w:t>Вопросы местного значения муниципального, городского округа</w:t>
      </w:r>
      <w:r>
        <w:rPr>
          <w:sz w:val="28"/>
          <w:szCs w:val="28"/>
          <w:lang w:eastAsia="en-US"/>
        </w:rPr>
        <w:t xml:space="preserve">» </w:t>
      </w:r>
      <w:r w:rsidRPr="00F73900">
        <w:rPr>
          <w:b/>
          <w:i/>
          <w:sz w:val="28"/>
          <w:szCs w:val="28"/>
          <w:lang w:eastAsia="en-US"/>
        </w:rPr>
        <w:t>изложен</w:t>
      </w:r>
      <w:r>
        <w:rPr>
          <w:sz w:val="28"/>
          <w:szCs w:val="28"/>
          <w:lang w:eastAsia="en-US"/>
        </w:rPr>
        <w:t xml:space="preserve"> в следующей редакции:</w:t>
      </w:r>
    </w:p>
    <w:p w:rsidR="007C7D3F" w:rsidRPr="00F30531" w:rsidRDefault="007C7D3F" w:rsidP="007C7D3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F30531">
        <w:rPr>
          <w:sz w:val="28"/>
          <w:szCs w:val="28"/>
          <w:lang w:eastAsia="en-US"/>
        </w:rPr>
        <w:t>43)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F3053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7C7D3F" w:rsidRPr="00F30531" w:rsidRDefault="007C7D3F" w:rsidP="007C7D3F">
      <w:pPr>
        <w:ind w:firstLine="708"/>
        <w:jc w:val="both"/>
        <w:rPr>
          <w:sz w:val="28"/>
          <w:szCs w:val="28"/>
          <w:lang w:eastAsia="en-US"/>
        </w:rPr>
      </w:pPr>
    </w:p>
    <w:p w:rsidR="007C7D3F" w:rsidRPr="00F30531" w:rsidRDefault="007C7D3F" w:rsidP="007C7D3F">
      <w:pPr>
        <w:ind w:firstLine="708"/>
        <w:jc w:val="both"/>
        <w:rPr>
          <w:sz w:val="28"/>
          <w:szCs w:val="28"/>
          <w:lang w:eastAsia="en-US"/>
        </w:rPr>
      </w:pPr>
      <w:r w:rsidRPr="00F73900">
        <w:rPr>
          <w:i/>
          <w:sz w:val="28"/>
          <w:szCs w:val="28"/>
          <w:lang w:eastAsia="en-US"/>
        </w:rPr>
        <w:t>Указанные изменения необходимо учитывать при внесении изменений в положения об администрации муниципального образования</w:t>
      </w:r>
      <w:r>
        <w:rPr>
          <w:sz w:val="28"/>
          <w:szCs w:val="28"/>
          <w:lang w:eastAsia="en-US"/>
        </w:rPr>
        <w:t>.</w:t>
      </w:r>
    </w:p>
    <w:p w:rsidR="007C7D3F" w:rsidRPr="00F30531" w:rsidRDefault="007C7D3F" w:rsidP="007C7D3F">
      <w:pPr>
        <w:ind w:firstLine="708"/>
        <w:jc w:val="both"/>
        <w:rPr>
          <w:sz w:val="28"/>
          <w:szCs w:val="28"/>
          <w:lang w:eastAsia="en-US"/>
        </w:rPr>
      </w:pPr>
    </w:p>
    <w:p w:rsidR="007C7D3F" w:rsidRDefault="007C7D3F" w:rsidP="007C7D3F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</w:t>
      </w:r>
      <w:proofErr w:type="gramStart"/>
      <w:r>
        <w:rPr>
          <w:bCs/>
          <w:sz w:val="28"/>
          <w:szCs w:val="28"/>
          <w:lang w:eastAsia="en-US"/>
        </w:rPr>
        <w:t xml:space="preserve">Принято </w:t>
      </w:r>
      <w:r w:rsidRPr="00034D0F">
        <w:rPr>
          <w:b/>
          <w:bCs/>
          <w:sz w:val="28"/>
          <w:szCs w:val="28"/>
          <w:lang w:eastAsia="en-US"/>
        </w:rPr>
        <w:t>Постановление Правительства Российской Федерации от 11.02.2021 № 161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34D0F">
        <w:rPr>
          <w:bCs/>
          <w:sz w:val="28"/>
          <w:szCs w:val="28"/>
          <w:lang w:eastAsia="en-US"/>
        </w:rPr>
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bCs/>
          <w:sz w:val="28"/>
          <w:szCs w:val="28"/>
          <w:lang w:eastAsia="en-US"/>
        </w:rPr>
        <w:t xml:space="preserve"> (</w:t>
      </w:r>
      <w:r w:rsidRPr="00034D0F">
        <w:rPr>
          <w:bCs/>
          <w:sz w:val="28"/>
          <w:szCs w:val="28"/>
          <w:u w:val="single"/>
          <w:lang w:eastAsia="en-US"/>
        </w:rPr>
        <w:t>вступ. в силу 18.02.2021</w:t>
      </w:r>
      <w:r>
        <w:rPr>
          <w:bCs/>
          <w:sz w:val="28"/>
          <w:szCs w:val="28"/>
          <w:lang w:eastAsia="en-US"/>
        </w:rPr>
        <w:t xml:space="preserve">), которым утверждены </w:t>
      </w:r>
      <w:r w:rsidRPr="00F73900">
        <w:rPr>
          <w:b/>
          <w:bCs/>
          <w:i/>
          <w:sz w:val="28"/>
          <w:szCs w:val="28"/>
          <w:lang w:eastAsia="en-US"/>
        </w:rPr>
        <w:t>новые требования</w:t>
      </w:r>
      <w:r>
        <w:rPr>
          <w:bCs/>
          <w:sz w:val="28"/>
          <w:szCs w:val="28"/>
          <w:lang w:eastAsia="en-US"/>
        </w:rPr>
        <w:t xml:space="preserve"> к региональным и муниципальным программам в области энергосбережения и повышения энергетической</w:t>
      </w:r>
      <w:proofErr w:type="gramEnd"/>
      <w:r>
        <w:rPr>
          <w:bCs/>
          <w:sz w:val="28"/>
          <w:szCs w:val="28"/>
          <w:lang w:eastAsia="en-US"/>
        </w:rPr>
        <w:t xml:space="preserve"> эффективности. В частности установлены требования к структуре соответствующих программ, перечню мероприятий </w:t>
      </w:r>
      <w:r w:rsidRPr="00034D0F">
        <w:rPr>
          <w:bCs/>
          <w:sz w:val="28"/>
          <w:szCs w:val="28"/>
          <w:lang w:eastAsia="en-US"/>
        </w:rPr>
        <w:t>по энергосбережению и повышению энергетической эффективности, подлежащих включению в</w:t>
      </w:r>
      <w:r>
        <w:rPr>
          <w:bCs/>
          <w:sz w:val="28"/>
          <w:szCs w:val="28"/>
          <w:lang w:eastAsia="en-US"/>
        </w:rPr>
        <w:t xml:space="preserve"> соответствующие</w:t>
      </w:r>
      <w:r w:rsidRPr="00034D0F">
        <w:rPr>
          <w:bCs/>
          <w:sz w:val="28"/>
          <w:szCs w:val="28"/>
          <w:lang w:eastAsia="en-US"/>
        </w:rPr>
        <w:t xml:space="preserve"> программы</w:t>
      </w:r>
      <w:r>
        <w:rPr>
          <w:bCs/>
          <w:sz w:val="28"/>
          <w:szCs w:val="28"/>
          <w:lang w:eastAsia="en-US"/>
        </w:rPr>
        <w:t>, а также скорректированы целевые показатели.</w:t>
      </w:r>
    </w:p>
    <w:p w:rsidR="007C7D3F" w:rsidRDefault="007C7D3F" w:rsidP="007C7D3F">
      <w:pPr>
        <w:ind w:firstLine="708"/>
        <w:jc w:val="both"/>
        <w:rPr>
          <w:bCs/>
          <w:sz w:val="28"/>
          <w:szCs w:val="28"/>
          <w:lang w:eastAsia="en-US"/>
        </w:rPr>
      </w:pPr>
    </w:p>
    <w:p w:rsidR="00F50938" w:rsidRDefault="007C7D3F" w:rsidP="007C7D3F">
      <w:r w:rsidRPr="00F73900">
        <w:rPr>
          <w:bCs/>
          <w:i/>
          <w:sz w:val="28"/>
          <w:szCs w:val="28"/>
          <w:lang w:eastAsia="en-US"/>
        </w:rPr>
        <w:t>Указанные изменения необходимо учитывать при разработке и внесении изменений в муниципальные программы в области энергосбережения и повышения энергетической эффективности</w:t>
      </w:r>
      <w:r>
        <w:rPr>
          <w:bCs/>
          <w:sz w:val="28"/>
          <w:szCs w:val="28"/>
          <w:lang w:eastAsia="en-US"/>
        </w:rPr>
        <w:t>.</w:t>
      </w:r>
      <w:bookmarkStart w:id="0" w:name="_GoBack"/>
      <w:bookmarkEnd w:id="0"/>
    </w:p>
    <w:sectPr w:rsidR="00F5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3F"/>
    <w:rsid w:val="007C7D3F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2021-03-05T09:06:00Z</dcterms:created>
  <dcterms:modified xsi:type="dcterms:W3CDTF">2021-03-05T09:07:00Z</dcterms:modified>
</cp:coreProperties>
</file>