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909"/>
        <w:gridCol w:w="4536"/>
      </w:tblGrid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9A728E" w:rsidRPr="009A728E" w:rsidRDefault="009A728E" w:rsidP="009A72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A728E">
              <w:rPr>
                <w:rFonts w:eastAsia="Calibri"/>
                <w:b/>
                <w:sz w:val="28"/>
                <w:szCs w:val="28"/>
                <w:lang w:eastAsia="en-US"/>
              </w:rPr>
              <w:t>Виды актов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9A728E" w:rsidRDefault="009A728E" w:rsidP="009A72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A728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Правовые</w:t>
            </w:r>
          </w:p>
          <w:p w:rsidR="009A728E" w:rsidRPr="009A728E" w:rsidRDefault="009A728E" w:rsidP="009A72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A728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экспертизы</w:t>
            </w:r>
          </w:p>
          <w:p w:rsidR="009A728E" w:rsidRPr="009A728E" w:rsidRDefault="009A728E" w:rsidP="009A72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A728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2017 год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Указы Губернатора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467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Губернатора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143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Председателя Правительства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Правительства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673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Постановления Правительства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1350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администрации Правительства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260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 контракты администрации Правительства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156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Соглашения Правительства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128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министерства юстиции Кировской области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76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Приказы по личному составу министерства юстиции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742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 контракты, соглашения министерства юстиции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270</w:t>
            </w:r>
          </w:p>
        </w:tc>
      </w:tr>
      <w:tr w:rsidR="009A728E" w:rsidRPr="00FC1602" w:rsidTr="00E9091F">
        <w:trPr>
          <w:trHeight w:val="977"/>
        </w:trPr>
        <w:tc>
          <w:tcPr>
            <w:tcW w:w="490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Всего проведено правовых экспертиз</w:t>
            </w:r>
          </w:p>
        </w:tc>
        <w:tc>
          <w:tcPr>
            <w:tcW w:w="453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9A728E" w:rsidRPr="00FC1602" w:rsidRDefault="009A728E" w:rsidP="00E90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4466</w:t>
            </w:r>
          </w:p>
        </w:tc>
      </w:tr>
    </w:tbl>
    <w:p w:rsidR="008C50FA" w:rsidRDefault="008C50FA"/>
    <w:p w:rsidR="009A728E" w:rsidRPr="00FC1602" w:rsidRDefault="009A728E" w:rsidP="009A728E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1602">
        <w:rPr>
          <w:rFonts w:eastAsia="Calibri"/>
          <w:color w:val="000000"/>
          <w:sz w:val="28"/>
          <w:szCs w:val="28"/>
          <w:lang w:eastAsia="en-US"/>
        </w:rPr>
        <w:t>За 2017 год антикоррупционную экспертизу прошли 1195 (за период 2016 года - 1416 проектов нормативных правовых актов), из них:</w:t>
      </w:r>
    </w:p>
    <w:p w:rsidR="009A728E" w:rsidRPr="00FC1602" w:rsidRDefault="009A728E" w:rsidP="009A728E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1602">
        <w:rPr>
          <w:rFonts w:ascii="Symbol" w:eastAsia="Calibri" w:hAnsi="Symbol" w:cs="Symbol"/>
          <w:color w:val="000000"/>
          <w:sz w:val="28"/>
          <w:szCs w:val="28"/>
          <w:lang w:eastAsia="en-US"/>
        </w:rPr>
        <w:t></w:t>
      </w:r>
      <w:r w:rsidRPr="00FC1602">
        <w:rPr>
          <w:rFonts w:ascii="Symbol" w:eastAsia="Calibri" w:hAnsi="Symbol" w:cs="Symbol"/>
          <w:color w:val="000000"/>
          <w:sz w:val="28"/>
          <w:szCs w:val="28"/>
          <w:lang w:eastAsia="en-US"/>
        </w:rPr>
        <w:tab/>
      </w:r>
      <w:r w:rsidRPr="00FC1602">
        <w:rPr>
          <w:rFonts w:eastAsia="Calibri"/>
          <w:color w:val="000000"/>
          <w:sz w:val="28"/>
          <w:szCs w:val="28"/>
          <w:lang w:eastAsia="en-US"/>
        </w:rPr>
        <w:t>801 постановление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Правительства (</w:t>
      </w:r>
      <w:r w:rsidRPr="00FC1602">
        <w:rPr>
          <w:rFonts w:eastAsia="Calibri"/>
          <w:color w:val="000000"/>
          <w:sz w:val="28"/>
          <w:szCs w:val="28"/>
          <w:lang w:eastAsia="en-US"/>
        </w:rPr>
        <w:t>в 2016 – 966)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A728E" w:rsidRPr="00FC1602" w:rsidRDefault="009A728E" w:rsidP="009A728E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1602">
        <w:rPr>
          <w:rFonts w:ascii="Symbol" w:eastAsia="Calibri" w:hAnsi="Symbol" w:cs="Symbol"/>
          <w:color w:val="000000"/>
          <w:sz w:val="28"/>
          <w:szCs w:val="28"/>
          <w:lang w:eastAsia="en-US"/>
        </w:rPr>
        <w:t></w:t>
      </w:r>
      <w:r w:rsidRPr="00FC1602">
        <w:rPr>
          <w:rFonts w:ascii="Symbol" w:eastAsia="Calibri" w:hAnsi="Symbol" w:cs="Symbol"/>
          <w:color w:val="000000"/>
          <w:sz w:val="28"/>
          <w:szCs w:val="28"/>
          <w:lang w:eastAsia="en-US"/>
        </w:rPr>
        <w:tab/>
      </w:r>
      <w:r w:rsidRPr="00FC1602">
        <w:rPr>
          <w:rFonts w:eastAsia="Calibri"/>
          <w:color w:val="000000"/>
          <w:sz w:val="28"/>
          <w:szCs w:val="28"/>
          <w:lang w:eastAsia="en-US"/>
        </w:rPr>
        <w:t>306 указов Губернатора (в 2016 – 370)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A728E" w:rsidRDefault="009A728E" w:rsidP="009A728E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1602">
        <w:rPr>
          <w:rFonts w:ascii="Symbol" w:eastAsia="Calibri" w:hAnsi="Symbol" w:cs="Symbol"/>
          <w:color w:val="000000"/>
          <w:sz w:val="28"/>
          <w:szCs w:val="28"/>
          <w:lang w:eastAsia="en-US"/>
        </w:rPr>
        <w:t></w:t>
      </w:r>
      <w:r w:rsidRPr="00FC1602">
        <w:rPr>
          <w:rFonts w:ascii="Symbol" w:eastAsia="Calibri" w:hAnsi="Symbol" w:cs="Symbol"/>
          <w:color w:val="000000"/>
          <w:sz w:val="28"/>
          <w:szCs w:val="28"/>
          <w:lang w:eastAsia="en-US"/>
        </w:rPr>
        <w:tab/>
      </w:r>
      <w:r w:rsidRPr="00FC1602">
        <w:rPr>
          <w:rFonts w:eastAsia="Calibri"/>
          <w:color w:val="000000"/>
          <w:sz w:val="28"/>
          <w:szCs w:val="28"/>
          <w:lang w:eastAsia="en-US"/>
        </w:rPr>
        <w:t>88 проектов законов области (в 2016 – 80)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A728E" w:rsidRDefault="009A728E" w:rsidP="009A728E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A728E" w:rsidRDefault="009A728E">
      <w:bookmarkStart w:id="0" w:name="_GoBack"/>
      <w:bookmarkEnd w:id="0"/>
    </w:p>
    <w:sectPr w:rsidR="009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8E"/>
    <w:rsid w:val="008C50FA"/>
    <w:rsid w:val="009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1</cp:revision>
  <dcterms:created xsi:type="dcterms:W3CDTF">2018-11-16T06:51:00Z</dcterms:created>
  <dcterms:modified xsi:type="dcterms:W3CDTF">2018-11-16T06:52:00Z</dcterms:modified>
</cp:coreProperties>
</file>